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8BE" w:rsidRPr="00FC48BE" w:rsidRDefault="00FC48BE" w:rsidP="00FC48BE">
      <w:pPr>
        <w:spacing w:before="100" w:beforeAutospacing="1"/>
        <w:ind w:left="284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bookmarkStart w:id="0" w:name="tabella1"/>
      <w:bookmarkEnd w:id="0"/>
      <w:r w:rsidRPr="00FC48BE">
        <w:rPr>
          <w:rFonts w:ascii="Arial" w:eastAsia="Times New Roman" w:hAnsi="Arial" w:cs="Arial"/>
          <w:b/>
          <w:bCs/>
          <w:color w:val="1F497D"/>
          <w:sz w:val="20"/>
          <w:szCs w:val="20"/>
          <w:lang w:eastAsia="it-IT"/>
        </w:rPr>
        <w:t>Tabella 1. Esposizione percepita ai rischi, effetti della prevenzione e tutela percepita dallo Stato</w:t>
      </w:r>
    </w:p>
    <w:p w:rsidR="00FC48BE" w:rsidRPr="00FC48BE" w:rsidRDefault="00FC48BE" w:rsidP="00FC48BE">
      <w:pPr>
        <w:spacing w:before="100" w:beforeAutospacing="1"/>
        <w:ind w:left="284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tbl>
      <w:tblPr>
        <w:tblW w:w="937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025"/>
        <w:gridCol w:w="1270"/>
        <w:gridCol w:w="1270"/>
        <w:gridCol w:w="1270"/>
        <w:gridCol w:w="1270"/>
        <w:gridCol w:w="1270"/>
      </w:tblGrid>
      <w:tr w:rsidR="00FC48BE" w:rsidRPr="00FC48BE" w:rsidTr="00FC48BE">
        <w:trPr>
          <w:tblCellSpacing w:w="0" w:type="dxa"/>
        </w:trPr>
        <w:tc>
          <w:tcPr>
            <w:tcW w:w="26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48BE" w:rsidRPr="00FC48BE" w:rsidRDefault="00FC48BE" w:rsidP="00FC48BE">
            <w:pPr>
              <w:spacing w:before="100" w:beforeAutospacing="1" w:after="119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1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eastAsia="it-IT"/>
              </w:rPr>
              <w:t>Non riuscire a mantenermi adeguata-mente in vecchiaia</w:t>
            </w:r>
          </w:p>
        </w:tc>
        <w:tc>
          <w:tcPr>
            <w:tcW w:w="1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eastAsia="it-IT"/>
              </w:rPr>
              <w:t>Non avere cure mediche adeguate</w:t>
            </w:r>
          </w:p>
        </w:tc>
        <w:tc>
          <w:tcPr>
            <w:tcW w:w="1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eastAsia="it-IT"/>
              </w:rPr>
              <w:t>Subire infortuni sul lavoro</w:t>
            </w:r>
          </w:p>
        </w:tc>
        <w:tc>
          <w:tcPr>
            <w:tcW w:w="1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eastAsia="it-IT"/>
              </w:rPr>
              <w:t>Subire infortuni durante lo sport/ l’attività fisica</w:t>
            </w:r>
          </w:p>
        </w:tc>
        <w:tc>
          <w:tcPr>
            <w:tcW w:w="1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eastAsia="it-IT"/>
              </w:rPr>
              <w:t>Subire il furto dell’auto/ moto</w:t>
            </w:r>
          </w:p>
        </w:tc>
      </w:tr>
      <w:tr w:rsidR="00FC48BE" w:rsidRPr="00FC48BE" w:rsidTr="00FC48BE">
        <w:trPr>
          <w:trHeight w:val="885"/>
          <w:tblCellSpacing w:w="0" w:type="dxa"/>
        </w:trPr>
        <w:tc>
          <w:tcPr>
            <w:tcW w:w="26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i/>
                <w:iCs/>
                <w:sz w:val="15"/>
                <w:szCs w:val="15"/>
                <w:lang w:eastAsia="it-IT"/>
              </w:rPr>
              <w:t xml:space="preserve">Quanto ti senti esposto </w:t>
            </w:r>
          </w:p>
          <w:p w:rsidR="00FC48BE" w:rsidRPr="00FC48BE" w:rsidRDefault="00FC48BE" w:rsidP="00FC48B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i/>
                <w:iCs/>
                <w:sz w:val="15"/>
                <w:szCs w:val="15"/>
                <w:lang w:eastAsia="it-IT"/>
              </w:rPr>
              <w:t xml:space="preserve">a questi rischi? </w:t>
            </w:r>
          </w:p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i/>
                <w:iCs/>
                <w:sz w:val="15"/>
                <w:szCs w:val="15"/>
                <w:lang w:eastAsia="it-IT"/>
              </w:rPr>
              <w:t>(1=per nulla esposto, 10=molto esposto)</w:t>
            </w:r>
          </w:p>
        </w:tc>
        <w:tc>
          <w:tcPr>
            <w:tcW w:w="1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6,57</w:t>
            </w:r>
          </w:p>
        </w:tc>
        <w:tc>
          <w:tcPr>
            <w:tcW w:w="1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6,15</w:t>
            </w:r>
          </w:p>
        </w:tc>
        <w:tc>
          <w:tcPr>
            <w:tcW w:w="1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4,72</w:t>
            </w:r>
          </w:p>
        </w:tc>
        <w:tc>
          <w:tcPr>
            <w:tcW w:w="1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4,86</w:t>
            </w:r>
          </w:p>
        </w:tc>
        <w:tc>
          <w:tcPr>
            <w:tcW w:w="1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5,48</w:t>
            </w:r>
          </w:p>
        </w:tc>
      </w:tr>
      <w:tr w:rsidR="00FC48BE" w:rsidRPr="00FC48BE" w:rsidTr="00FC48BE">
        <w:trPr>
          <w:trHeight w:val="990"/>
          <w:tblCellSpacing w:w="0" w:type="dxa"/>
        </w:trPr>
        <w:tc>
          <w:tcPr>
            <w:tcW w:w="26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i/>
                <w:iCs/>
                <w:sz w:val="15"/>
                <w:szCs w:val="15"/>
                <w:lang w:eastAsia="it-IT"/>
              </w:rPr>
              <w:t xml:space="preserve">Quanto pensi che la tua esposizione a questi rischi possa essere ridotta adottando comportamenti corretti/prudenti/accorti? </w:t>
            </w:r>
          </w:p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i/>
                <w:iCs/>
                <w:sz w:val="15"/>
                <w:szCs w:val="15"/>
                <w:lang w:eastAsia="it-IT"/>
              </w:rPr>
              <w:t>(1=per nulla, 10=completamente)</w:t>
            </w:r>
          </w:p>
        </w:tc>
        <w:tc>
          <w:tcPr>
            <w:tcW w:w="1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5,36</w:t>
            </w:r>
          </w:p>
        </w:tc>
        <w:tc>
          <w:tcPr>
            <w:tcW w:w="1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5,17</w:t>
            </w:r>
          </w:p>
        </w:tc>
        <w:tc>
          <w:tcPr>
            <w:tcW w:w="1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5,63</w:t>
            </w:r>
          </w:p>
        </w:tc>
        <w:tc>
          <w:tcPr>
            <w:tcW w:w="1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5,80</w:t>
            </w:r>
          </w:p>
        </w:tc>
        <w:tc>
          <w:tcPr>
            <w:tcW w:w="1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5,34</w:t>
            </w:r>
          </w:p>
        </w:tc>
      </w:tr>
      <w:tr w:rsidR="00FC48BE" w:rsidRPr="00FC48BE" w:rsidTr="00FC48BE">
        <w:trPr>
          <w:trHeight w:val="1215"/>
          <w:tblCellSpacing w:w="0" w:type="dxa"/>
        </w:trPr>
        <w:tc>
          <w:tcPr>
            <w:tcW w:w="26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i/>
                <w:iCs/>
                <w:sz w:val="15"/>
                <w:szCs w:val="15"/>
                <w:lang w:eastAsia="it-IT"/>
              </w:rPr>
              <w:t xml:space="preserve">Quanto ti senti tutelato dalle forme di protezione offerte dallo Stato rispetto ai seguenti eventi? </w:t>
            </w:r>
          </w:p>
          <w:p w:rsidR="00FC48BE" w:rsidRPr="00FC48BE" w:rsidRDefault="00FC48BE" w:rsidP="00FC48B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i/>
                <w:iCs/>
                <w:sz w:val="15"/>
                <w:szCs w:val="15"/>
                <w:lang w:eastAsia="it-IT"/>
              </w:rPr>
              <w:t xml:space="preserve">(1= per nulla tutelato, </w:t>
            </w:r>
          </w:p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i/>
                <w:iCs/>
                <w:sz w:val="15"/>
                <w:szCs w:val="15"/>
                <w:lang w:eastAsia="it-IT"/>
              </w:rPr>
              <w:t>10= tutelato al massimo)</w:t>
            </w:r>
          </w:p>
        </w:tc>
        <w:tc>
          <w:tcPr>
            <w:tcW w:w="1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3,66</w:t>
            </w:r>
          </w:p>
        </w:tc>
        <w:tc>
          <w:tcPr>
            <w:tcW w:w="1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4,43</w:t>
            </w:r>
          </w:p>
        </w:tc>
        <w:tc>
          <w:tcPr>
            <w:tcW w:w="1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4,60</w:t>
            </w:r>
          </w:p>
        </w:tc>
        <w:tc>
          <w:tcPr>
            <w:tcW w:w="1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eastAsia="it-IT"/>
              </w:rPr>
              <w:t>-</w:t>
            </w:r>
          </w:p>
        </w:tc>
        <w:tc>
          <w:tcPr>
            <w:tcW w:w="1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eastAsia="it-IT"/>
              </w:rPr>
              <w:t>-</w:t>
            </w:r>
          </w:p>
        </w:tc>
      </w:tr>
    </w:tbl>
    <w:p w:rsidR="00FC48BE" w:rsidRPr="00FC48BE" w:rsidRDefault="00FC48BE" w:rsidP="00FC48BE">
      <w:pPr>
        <w:spacing w:before="100" w:beforeAutospacing="1"/>
        <w:rPr>
          <w:rFonts w:ascii="Times New Roman" w:eastAsia="Times New Roman" w:hAnsi="Times New Roman" w:cs="Times New Roman"/>
          <w:sz w:val="24"/>
          <w:szCs w:val="24"/>
          <w:lang w:val="de-DE" w:eastAsia="it-IT"/>
        </w:rPr>
      </w:pPr>
    </w:p>
    <w:p w:rsidR="00FC48BE" w:rsidRPr="00FC48BE" w:rsidRDefault="00FC48BE" w:rsidP="00FC48BE">
      <w:pPr>
        <w:spacing w:before="100" w:beforeAutospacing="1"/>
        <w:ind w:left="284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bookmarkStart w:id="1" w:name="tabella2"/>
      <w:bookmarkEnd w:id="1"/>
      <w:r w:rsidRPr="00FC48BE">
        <w:rPr>
          <w:rFonts w:ascii="Arial" w:eastAsia="Times New Roman" w:hAnsi="Arial" w:cs="Arial"/>
          <w:b/>
          <w:bCs/>
          <w:i/>
          <w:iCs/>
          <w:color w:val="1F497D"/>
          <w:sz w:val="15"/>
          <w:szCs w:val="15"/>
          <w:lang w:eastAsia="it-IT"/>
        </w:rPr>
        <w:t>Tabella 2. Esposizione percepita ai rischi, effetti della prevenzione e tutela percepita dallo Stato – disaggregazione per fasce di età</w:t>
      </w:r>
    </w:p>
    <w:tbl>
      <w:tblPr>
        <w:tblW w:w="937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309"/>
        <w:gridCol w:w="824"/>
        <w:gridCol w:w="1306"/>
        <w:gridCol w:w="1234"/>
        <w:gridCol w:w="1234"/>
        <w:gridCol w:w="1234"/>
        <w:gridCol w:w="1234"/>
      </w:tblGrid>
      <w:tr w:rsidR="00FC48BE" w:rsidRPr="00FC48BE" w:rsidTr="00FC48BE">
        <w:trPr>
          <w:tblCellSpacing w:w="0" w:type="dxa"/>
        </w:trPr>
        <w:tc>
          <w:tcPr>
            <w:tcW w:w="19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48BE" w:rsidRPr="00FC48BE" w:rsidRDefault="00FC48BE" w:rsidP="00FC48BE">
            <w:pPr>
              <w:spacing w:before="100" w:beforeAutospacing="1" w:after="119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1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eastAsia="it-IT"/>
              </w:rPr>
              <w:t>Non riuscire a mantenermi adeguata-mente in vecchiaia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eastAsia="it-IT"/>
              </w:rPr>
              <w:t>Non avere cure mediche adeguate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eastAsia="it-IT"/>
              </w:rPr>
              <w:t>Subire infortuni sul lavoro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eastAsia="it-IT"/>
              </w:rPr>
              <w:t>Subire infortuni durante lo sport/ l’attività fisica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eastAsia="it-IT"/>
              </w:rPr>
              <w:t>Subire il furto dell’auto/ moto</w:t>
            </w:r>
          </w:p>
        </w:tc>
      </w:tr>
      <w:tr w:rsidR="00FC48BE" w:rsidRPr="00FC48BE" w:rsidTr="00FC48BE">
        <w:trPr>
          <w:tblCellSpacing w:w="0" w:type="dxa"/>
        </w:trPr>
        <w:tc>
          <w:tcPr>
            <w:tcW w:w="193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i/>
                <w:iCs/>
                <w:sz w:val="15"/>
                <w:szCs w:val="15"/>
                <w:lang w:eastAsia="it-IT"/>
              </w:rPr>
              <w:t xml:space="preserve">Quanto ti senti esposto </w:t>
            </w:r>
          </w:p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i/>
                <w:iCs/>
                <w:sz w:val="15"/>
                <w:szCs w:val="15"/>
                <w:lang w:eastAsia="it-IT"/>
              </w:rPr>
              <w:t xml:space="preserve">a questi rischi? </w:t>
            </w:r>
          </w:p>
        </w:tc>
        <w:tc>
          <w:tcPr>
            <w:tcW w:w="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18-24</w:t>
            </w:r>
          </w:p>
        </w:tc>
        <w:tc>
          <w:tcPr>
            <w:tcW w:w="1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6,39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5,90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4,83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4,95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5,48</w:t>
            </w:r>
          </w:p>
        </w:tc>
      </w:tr>
      <w:tr w:rsidR="00FC48BE" w:rsidRPr="00FC48BE" w:rsidTr="00FC48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eastAsia="it-IT"/>
              </w:rPr>
              <w:t>25-34</w:t>
            </w:r>
          </w:p>
        </w:tc>
        <w:tc>
          <w:tcPr>
            <w:tcW w:w="1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6,74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6,40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4,62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4,76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5,47</w:t>
            </w:r>
          </w:p>
        </w:tc>
      </w:tr>
      <w:tr w:rsidR="00FC48BE" w:rsidRPr="00FC48BE" w:rsidTr="00FC48BE">
        <w:trPr>
          <w:tblCellSpacing w:w="0" w:type="dxa"/>
        </w:trPr>
        <w:tc>
          <w:tcPr>
            <w:tcW w:w="193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i/>
                <w:iCs/>
                <w:sz w:val="15"/>
                <w:szCs w:val="15"/>
                <w:lang w:eastAsia="it-IT"/>
              </w:rPr>
              <w:t xml:space="preserve">Quanto pensi che la tua esposizione a questi rischi possa essere ridotta adottando comportamenti corretti/ prudenti/accorti? </w:t>
            </w:r>
          </w:p>
        </w:tc>
        <w:tc>
          <w:tcPr>
            <w:tcW w:w="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18-24</w:t>
            </w:r>
          </w:p>
        </w:tc>
        <w:tc>
          <w:tcPr>
            <w:tcW w:w="1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5,54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5,33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5,66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5,86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5,35</w:t>
            </w:r>
          </w:p>
        </w:tc>
      </w:tr>
      <w:tr w:rsidR="00FC48BE" w:rsidRPr="00FC48BE" w:rsidTr="00FC48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48BE" w:rsidRPr="00FC48BE" w:rsidRDefault="00FC48BE" w:rsidP="00FC48B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</w:p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25-34</w:t>
            </w:r>
          </w:p>
        </w:tc>
        <w:tc>
          <w:tcPr>
            <w:tcW w:w="1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5,19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5,00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5,60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5,73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5,34</w:t>
            </w:r>
          </w:p>
        </w:tc>
      </w:tr>
      <w:tr w:rsidR="00FC48BE" w:rsidRPr="00FC48BE" w:rsidTr="00FC48BE">
        <w:trPr>
          <w:tblCellSpacing w:w="0" w:type="dxa"/>
        </w:trPr>
        <w:tc>
          <w:tcPr>
            <w:tcW w:w="193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i/>
                <w:iCs/>
                <w:sz w:val="15"/>
                <w:szCs w:val="15"/>
                <w:lang w:eastAsia="it-IT"/>
              </w:rPr>
              <w:t xml:space="preserve">Quanto ti senti tutelato dalle forme di protezione offerte dallo Stato rispetto ai seguenti eventi? </w:t>
            </w:r>
          </w:p>
        </w:tc>
        <w:tc>
          <w:tcPr>
            <w:tcW w:w="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18-24</w:t>
            </w:r>
          </w:p>
        </w:tc>
        <w:tc>
          <w:tcPr>
            <w:tcW w:w="1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3,79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4,53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4,66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-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-</w:t>
            </w:r>
          </w:p>
        </w:tc>
      </w:tr>
      <w:tr w:rsidR="00FC48BE" w:rsidRPr="00FC48BE" w:rsidTr="00FC48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48BE" w:rsidRPr="00FC48BE" w:rsidRDefault="00FC48BE" w:rsidP="00FC48B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</w:p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25-34</w:t>
            </w:r>
          </w:p>
        </w:tc>
        <w:tc>
          <w:tcPr>
            <w:tcW w:w="1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3,53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4,33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4,54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-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-</w:t>
            </w:r>
          </w:p>
        </w:tc>
      </w:tr>
    </w:tbl>
    <w:p w:rsidR="00FC48BE" w:rsidRPr="00FC48BE" w:rsidRDefault="00FC48BE" w:rsidP="00FC48BE">
      <w:pPr>
        <w:spacing w:before="100" w:beforeAutospacing="1"/>
        <w:ind w:left="284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FC48BE" w:rsidRPr="00FC48BE" w:rsidRDefault="00FC48BE" w:rsidP="00FC48BE">
      <w:pPr>
        <w:spacing w:before="100" w:beforeAutospacing="1"/>
        <w:ind w:left="284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bookmarkStart w:id="2" w:name="tabella3"/>
      <w:bookmarkEnd w:id="2"/>
    </w:p>
    <w:p w:rsidR="00FC48BE" w:rsidRPr="00FC48BE" w:rsidRDefault="00FC48BE" w:rsidP="00FC48BE">
      <w:pPr>
        <w:spacing w:before="100" w:beforeAutospacing="1"/>
        <w:ind w:left="284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C48BE">
        <w:rPr>
          <w:rFonts w:ascii="Arial" w:eastAsia="Times New Roman" w:hAnsi="Arial" w:cs="Arial"/>
          <w:b/>
          <w:bCs/>
          <w:i/>
          <w:iCs/>
          <w:color w:val="1F497D"/>
          <w:sz w:val="15"/>
          <w:szCs w:val="15"/>
          <w:lang w:eastAsia="it-IT"/>
        </w:rPr>
        <w:t>Tabella 3. Esposizione percepita ai rischi, effetti della prevenzione e tutela percepita dallo Stato – disaggregazione per genere</w:t>
      </w:r>
    </w:p>
    <w:tbl>
      <w:tblPr>
        <w:tblW w:w="937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303"/>
        <w:gridCol w:w="841"/>
        <w:gridCol w:w="1303"/>
        <w:gridCol w:w="1232"/>
        <w:gridCol w:w="1232"/>
        <w:gridCol w:w="1232"/>
        <w:gridCol w:w="1232"/>
      </w:tblGrid>
      <w:tr w:rsidR="00FC48BE" w:rsidRPr="00FC48BE" w:rsidTr="00FC48BE">
        <w:trPr>
          <w:tblCellSpacing w:w="0" w:type="dxa"/>
        </w:trPr>
        <w:tc>
          <w:tcPr>
            <w:tcW w:w="19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48BE" w:rsidRPr="00FC48BE" w:rsidRDefault="00FC48BE" w:rsidP="00FC48BE">
            <w:pPr>
              <w:spacing w:before="100" w:beforeAutospacing="1" w:after="119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1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eastAsia="it-IT"/>
              </w:rPr>
              <w:t>Non riuscire a mantenermi adeguata-mente in vecchiaia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eastAsia="it-IT"/>
              </w:rPr>
              <w:t>Non avere cure mediche adeguate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eastAsia="it-IT"/>
              </w:rPr>
              <w:t>Subire infortuni sul lavoro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eastAsia="it-IT"/>
              </w:rPr>
              <w:t>Subire infortuni durante lo sport/ l’attività fisica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eastAsia="it-IT"/>
              </w:rPr>
              <w:t>Subire il furto dell’auto/ moto</w:t>
            </w:r>
          </w:p>
        </w:tc>
      </w:tr>
      <w:tr w:rsidR="00FC48BE" w:rsidRPr="00FC48BE" w:rsidTr="00FC48BE">
        <w:trPr>
          <w:tblCellSpacing w:w="0" w:type="dxa"/>
        </w:trPr>
        <w:tc>
          <w:tcPr>
            <w:tcW w:w="193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i/>
                <w:iCs/>
                <w:sz w:val="15"/>
                <w:szCs w:val="15"/>
                <w:lang w:eastAsia="it-IT"/>
              </w:rPr>
              <w:t xml:space="preserve">Quanto ti senti esposto </w:t>
            </w:r>
          </w:p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i/>
                <w:iCs/>
                <w:sz w:val="15"/>
                <w:szCs w:val="15"/>
                <w:lang w:eastAsia="it-IT"/>
              </w:rPr>
              <w:t xml:space="preserve">a questi rischi? </w:t>
            </w:r>
          </w:p>
        </w:tc>
        <w:tc>
          <w:tcPr>
            <w:tcW w:w="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proofErr w:type="spellStart"/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Uomini</w:t>
            </w:r>
            <w:proofErr w:type="spellEnd"/>
          </w:p>
        </w:tc>
        <w:tc>
          <w:tcPr>
            <w:tcW w:w="1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6,08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5,80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4,67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5,03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5,46</w:t>
            </w:r>
          </w:p>
        </w:tc>
      </w:tr>
      <w:tr w:rsidR="00FC48BE" w:rsidRPr="00FC48BE" w:rsidTr="00FC48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eastAsia="it-IT"/>
              </w:rPr>
              <w:t>Donne</w:t>
            </w:r>
          </w:p>
        </w:tc>
        <w:tc>
          <w:tcPr>
            <w:tcW w:w="1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7,06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6,49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4,78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4,68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5,49</w:t>
            </w:r>
          </w:p>
        </w:tc>
      </w:tr>
      <w:tr w:rsidR="00FC48BE" w:rsidRPr="00FC48BE" w:rsidTr="00FC48BE">
        <w:trPr>
          <w:tblCellSpacing w:w="0" w:type="dxa"/>
        </w:trPr>
        <w:tc>
          <w:tcPr>
            <w:tcW w:w="193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i/>
                <w:iCs/>
                <w:sz w:val="15"/>
                <w:szCs w:val="15"/>
                <w:lang w:eastAsia="it-IT"/>
              </w:rPr>
              <w:t xml:space="preserve">Quanto pensi che la tua esposizione a questi rischi possa essere ridotta adottando comportamenti corretti/ prudenti/accorti? </w:t>
            </w:r>
          </w:p>
        </w:tc>
        <w:tc>
          <w:tcPr>
            <w:tcW w:w="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proofErr w:type="spellStart"/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Uomini</w:t>
            </w:r>
            <w:proofErr w:type="spellEnd"/>
          </w:p>
        </w:tc>
        <w:tc>
          <w:tcPr>
            <w:tcW w:w="1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5,71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5,38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5,77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5,82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5,62</w:t>
            </w:r>
          </w:p>
        </w:tc>
      </w:tr>
      <w:tr w:rsidR="00FC48BE" w:rsidRPr="00FC48BE" w:rsidTr="00FC48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eastAsia="it-IT"/>
              </w:rPr>
              <w:t>Donne</w:t>
            </w:r>
          </w:p>
        </w:tc>
        <w:tc>
          <w:tcPr>
            <w:tcW w:w="1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5,02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4,96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5,49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5,78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5,06</w:t>
            </w:r>
          </w:p>
        </w:tc>
      </w:tr>
      <w:tr w:rsidR="00FC48BE" w:rsidRPr="00FC48BE" w:rsidTr="00FC48BE">
        <w:trPr>
          <w:tblCellSpacing w:w="0" w:type="dxa"/>
        </w:trPr>
        <w:tc>
          <w:tcPr>
            <w:tcW w:w="193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i/>
                <w:iCs/>
                <w:sz w:val="15"/>
                <w:szCs w:val="15"/>
                <w:lang w:eastAsia="it-IT"/>
              </w:rPr>
              <w:t xml:space="preserve">Quanto ti senti tutelato dalle forme di protezione offerte dallo Stato rispetto ai seguenti eventi? </w:t>
            </w:r>
          </w:p>
        </w:tc>
        <w:tc>
          <w:tcPr>
            <w:tcW w:w="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proofErr w:type="spellStart"/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Uomini</w:t>
            </w:r>
            <w:proofErr w:type="spellEnd"/>
          </w:p>
        </w:tc>
        <w:tc>
          <w:tcPr>
            <w:tcW w:w="1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4,02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4,78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5,02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eastAsia="it-IT"/>
              </w:rPr>
              <w:t>-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eastAsia="it-IT"/>
              </w:rPr>
              <w:t>-</w:t>
            </w:r>
          </w:p>
        </w:tc>
      </w:tr>
      <w:tr w:rsidR="00FC48BE" w:rsidRPr="00FC48BE" w:rsidTr="00FC48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eastAsia="it-IT"/>
              </w:rPr>
              <w:t>Donne</w:t>
            </w:r>
          </w:p>
        </w:tc>
        <w:tc>
          <w:tcPr>
            <w:tcW w:w="1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3,30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4,08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4,18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eastAsia="it-IT"/>
              </w:rPr>
              <w:t>-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eastAsia="it-IT"/>
              </w:rPr>
              <w:t>-</w:t>
            </w:r>
          </w:p>
        </w:tc>
      </w:tr>
    </w:tbl>
    <w:p w:rsidR="00FC48BE" w:rsidRPr="00FC48BE" w:rsidRDefault="00FC48BE" w:rsidP="00FC48BE">
      <w:pPr>
        <w:spacing w:before="100" w:beforeAutospacing="1"/>
        <w:rPr>
          <w:rFonts w:ascii="Times New Roman" w:eastAsia="Times New Roman" w:hAnsi="Times New Roman" w:cs="Times New Roman"/>
          <w:sz w:val="24"/>
          <w:szCs w:val="24"/>
          <w:lang w:val="de-DE" w:eastAsia="it-IT"/>
        </w:rPr>
      </w:pPr>
    </w:p>
    <w:p w:rsidR="00FC48BE" w:rsidRPr="00FC48BE" w:rsidRDefault="00FC48BE" w:rsidP="00FC48BE">
      <w:pPr>
        <w:spacing w:before="100" w:beforeAutospacing="1"/>
        <w:ind w:left="284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bookmarkStart w:id="3" w:name="tabella4"/>
      <w:bookmarkEnd w:id="3"/>
      <w:r w:rsidRPr="00FC48BE">
        <w:rPr>
          <w:rFonts w:ascii="Arial" w:eastAsia="Times New Roman" w:hAnsi="Arial" w:cs="Arial"/>
          <w:b/>
          <w:bCs/>
          <w:color w:val="1F497D"/>
          <w:sz w:val="20"/>
          <w:szCs w:val="20"/>
          <w:lang w:eastAsia="it-IT"/>
        </w:rPr>
        <w:t>Figura 4. La penetrazione di prodotti assicurativi: confronto per fasce di età e genere</w:t>
      </w:r>
    </w:p>
    <w:p w:rsidR="00FC48BE" w:rsidRPr="00FC48BE" w:rsidRDefault="00FC48BE" w:rsidP="00FC48BE">
      <w:pPr>
        <w:spacing w:before="100" w:beforeAutospacing="1"/>
        <w:ind w:left="284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inline distT="0" distB="0" distL="0" distR="0">
            <wp:extent cx="2830377" cy="2584174"/>
            <wp:effectExtent l="0" t="0" r="0" b="0"/>
            <wp:docPr id="9" name="Immagin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558" cy="25843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inline distT="0" distB="0" distL="0" distR="0">
            <wp:extent cx="2782956" cy="2514177"/>
            <wp:effectExtent l="0" t="0" r="0" b="0"/>
            <wp:docPr id="10" name="Immagin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271" cy="2518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48BE" w:rsidRPr="00FC48BE" w:rsidRDefault="00FC48BE" w:rsidP="00FC48BE">
      <w:pPr>
        <w:spacing w:before="100" w:beforeAutospacing="1"/>
        <w:ind w:left="284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bookmarkStart w:id="4" w:name="tabella5"/>
      <w:bookmarkEnd w:id="4"/>
    </w:p>
    <w:p w:rsidR="00FC48BE" w:rsidRDefault="00FC48BE" w:rsidP="00FC48BE">
      <w:pPr>
        <w:spacing w:before="100" w:beforeAutospacing="1"/>
        <w:ind w:left="284"/>
        <w:rPr>
          <w:rFonts w:ascii="Arial" w:eastAsia="Times New Roman" w:hAnsi="Arial" w:cs="Arial"/>
          <w:b/>
          <w:bCs/>
          <w:color w:val="1F497D"/>
          <w:sz w:val="20"/>
          <w:szCs w:val="20"/>
          <w:lang w:eastAsia="it-IT"/>
        </w:rPr>
      </w:pPr>
      <w:r w:rsidRPr="00FC48BE">
        <w:rPr>
          <w:rFonts w:ascii="Arial" w:eastAsia="Times New Roman" w:hAnsi="Arial" w:cs="Arial"/>
          <w:b/>
          <w:bCs/>
          <w:color w:val="1F497D"/>
          <w:sz w:val="20"/>
          <w:szCs w:val="20"/>
          <w:lang w:eastAsia="it-IT"/>
        </w:rPr>
        <w:t>Figura 5. La penetrazione dei prodotti assicurativi per classe di età: quadro di dettaglio</w:t>
      </w:r>
    </w:p>
    <w:p w:rsidR="00FC48BE" w:rsidRPr="00FC48BE" w:rsidRDefault="00FC48BE" w:rsidP="00FC48BE">
      <w:pPr>
        <w:spacing w:before="100" w:beforeAutospacing="1"/>
        <w:ind w:left="284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lastRenderedPageBreak/>
        <w:drawing>
          <wp:inline distT="0" distB="0" distL="0" distR="0">
            <wp:extent cx="6120130" cy="1897032"/>
            <wp:effectExtent l="0" t="0" r="0" b="0"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897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48BE" w:rsidRPr="00FC48BE" w:rsidRDefault="00FC48BE" w:rsidP="00FC48BE">
      <w:pPr>
        <w:pageBreakBefore/>
        <w:spacing w:before="100" w:beforeAutospacing="1"/>
        <w:ind w:left="284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bookmarkStart w:id="5" w:name="tabella6"/>
      <w:bookmarkEnd w:id="5"/>
      <w:r w:rsidRPr="00FC48BE">
        <w:rPr>
          <w:rFonts w:ascii="Arial" w:eastAsia="Times New Roman" w:hAnsi="Arial" w:cs="Arial"/>
          <w:b/>
          <w:bCs/>
          <w:color w:val="1F497D"/>
          <w:sz w:val="20"/>
          <w:szCs w:val="20"/>
          <w:lang w:eastAsia="it-IT"/>
        </w:rPr>
        <w:lastRenderedPageBreak/>
        <w:t>Tabella 6. Gli ostacoli alla decisione di assicurarsi (punteggi medi del campione; fra parentesi, ove rilevanti, le differenze all’interno dei sottocampioni)</w:t>
      </w:r>
    </w:p>
    <w:p w:rsidR="00FC48BE" w:rsidRPr="00FC48BE" w:rsidRDefault="00FC48BE" w:rsidP="00FC48BE">
      <w:pPr>
        <w:spacing w:before="100" w:beforeAutospacing="1"/>
        <w:ind w:left="284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tbl>
      <w:tblPr>
        <w:tblW w:w="943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463"/>
        <w:gridCol w:w="1770"/>
        <w:gridCol w:w="1770"/>
        <w:gridCol w:w="2432"/>
      </w:tblGrid>
      <w:tr w:rsidR="00FC48BE" w:rsidRPr="00FC48BE" w:rsidTr="00FC48BE">
        <w:trPr>
          <w:tblCellSpacing w:w="0" w:type="dxa"/>
        </w:trPr>
        <w:tc>
          <w:tcPr>
            <w:tcW w:w="9195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48BE" w:rsidRPr="00FC48BE" w:rsidRDefault="00FC48BE" w:rsidP="00FC48BE">
            <w:pPr>
              <w:spacing w:before="119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i/>
                <w:iCs/>
                <w:sz w:val="15"/>
                <w:szCs w:val="15"/>
                <w:lang w:eastAsia="it-IT"/>
              </w:rPr>
              <w:t xml:space="preserve">Se non ti sei già assicurato contro il rischio </w:t>
            </w:r>
            <w:proofErr w:type="spellStart"/>
            <w:r w:rsidRPr="00FC48BE">
              <w:rPr>
                <w:rFonts w:ascii="Arial" w:eastAsia="Times New Roman" w:hAnsi="Arial" w:cs="Arial"/>
                <w:i/>
                <w:iCs/>
                <w:sz w:val="15"/>
                <w:szCs w:val="15"/>
                <w:lang w:eastAsia="it-IT"/>
              </w:rPr>
              <w:t>di…</w:t>
            </w:r>
            <w:proofErr w:type="spellEnd"/>
            <w:r w:rsidRPr="00FC48BE">
              <w:rPr>
                <w:rFonts w:ascii="Arial" w:eastAsia="Times New Roman" w:hAnsi="Arial" w:cs="Arial"/>
                <w:i/>
                <w:iCs/>
                <w:sz w:val="15"/>
                <w:szCs w:val="15"/>
                <w:lang w:eastAsia="it-IT"/>
              </w:rPr>
              <w:t>, quanto hanno pesato ciascuno di questi motivi? (1=poco, 5=molto)</w:t>
            </w:r>
          </w:p>
        </w:tc>
      </w:tr>
      <w:tr w:rsidR="00FC48BE" w:rsidRPr="00FC48BE" w:rsidTr="00FC48BE">
        <w:trPr>
          <w:tblCellSpacing w:w="0" w:type="dxa"/>
        </w:trPr>
        <w:tc>
          <w:tcPr>
            <w:tcW w:w="3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48BE" w:rsidRPr="00FC48BE" w:rsidRDefault="00FC48BE" w:rsidP="00FC48BE">
            <w:pPr>
              <w:spacing w:before="119" w:after="119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17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48BE" w:rsidRPr="00FC48BE" w:rsidRDefault="00FC48BE" w:rsidP="00FC48BE">
            <w:pPr>
              <w:spacing w:before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eastAsia="it-IT"/>
              </w:rPr>
              <w:t>Non riuscire a mantenermi adeguatamente in vecchiaia</w:t>
            </w:r>
          </w:p>
          <w:p w:rsidR="00FC48BE" w:rsidRPr="00FC48BE" w:rsidRDefault="00FC48BE" w:rsidP="00FC48BE">
            <w:pPr>
              <w:spacing w:before="119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eastAsia="it-IT"/>
              </w:rPr>
              <w:t>(base: 483 non assicurati)</w:t>
            </w:r>
          </w:p>
        </w:tc>
        <w:tc>
          <w:tcPr>
            <w:tcW w:w="17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48BE" w:rsidRPr="00FC48BE" w:rsidRDefault="00FC48BE" w:rsidP="00FC48BE">
            <w:pPr>
              <w:spacing w:before="119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eastAsia="it-IT"/>
              </w:rPr>
              <w:t>Non avere cure mediche adeguate (base: 572 non assicurati)</w:t>
            </w:r>
          </w:p>
        </w:tc>
        <w:tc>
          <w:tcPr>
            <w:tcW w:w="17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eastAsia="it-IT"/>
              </w:rPr>
              <w:t>Subire infortuni sul lavoro (base: 299 non assicurati)</w:t>
            </w:r>
          </w:p>
        </w:tc>
      </w:tr>
      <w:tr w:rsidR="00FC48BE" w:rsidRPr="00FC48BE" w:rsidTr="00FC48BE">
        <w:trPr>
          <w:tblCellSpacing w:w="0" w:type="dxa"/>
        </w:trPr>
        <w:tc>
          <w:tcPr>
            <w:tcW w:w="3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eastAsia="it-IT"/>
              </w:rPr>
              <w:t>E’ un rischio che non avrebbe conseguenze così rilevanti</w:t>
            </w:r>
          </w:p>
        </w:tc>
        <w:tc>
          <w:tcPr>
            <w:tcW w:w="17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2,69</w:t>
            </w:r>
          </w:p>
        </w:tc>
        <w:tc>
          <w:tcPr>
            <w:tcW w:w="17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2,68</w:t>
            </w:r>
          </w:p>
        </w:tc>
        <w:tc>
          <w:tcPr>
            <w:tcW w:w="17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2,94</w:t>
            </w:r>
          </w:p>
        </w:tc>
      </w:tr>
      <w:tr w:rsidR="00FC48BE" w:rsidRPr="00FC48BE" w:rsidTr="00FC48BE">
        <w:trPr>
          <w:tblCellSpacing w:w="0" w:type="dxa"/>
        </w:trPr>
        <w:tc>
          <w:tcPr>
            <w:tcW w:w="3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eastAsia="it-IT"/>
              </w:rPr>
              <w:t xml:space="preserve">Assicurarsi costerebbe troppo </w:t>
            </w:r>
          </w:p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eastAsia="it-IT"/>
              </w:rPr>
              <w:t>rispetto ai benefici</w:t>
            </w:r>
          </w:p>
        </w:tc>
        <w:tc>
          <w:tcPr>
            <w:tcW w:w="17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3,26</w:t>
            </w:r>
          </w:p>
          <w:p w:rsidR="00FC48BE" w:rsidRPr="00FC48BE" w:rsidRDefault="00FC48BE" w:rsidP="00FC48B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(</w:t>
            </w:r>
            <w:proofErr w:type="spellStart"/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uomini</w:t>
            </w:r>
            <w:proofErr w:type="spellEnd"/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: 3,19;</w:t>
            </w:r>
          </w:p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proofErr w:type="spellStart"/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donne</w:t>
            </w:r>
            <w:proofErr w:type="spellEnd"/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: 3,33)</w:t>
            </w:r>
          </w:p>
        </w:tc>
        <w:tc>
          <w:tcPr>
            <w:tcW w:w="17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3,19</w:t>
            </w:r>
          </w:p>
        </w:tc>
        <w:tc>
          <w:tcPr>
            <w:tcW w:w="17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3,22</w:t>
            </w:r>
          </w:p>
        </w:tc>
      </w:tr>
      <w:tr w:rsidR="00FC48BE" w:rsidRPr="00FC48BE" w:rsidTr="00FC48BE">
        <w:trPr>
          <w:tblCellSpacing w:w="0" w:type="dxa"/>
        </w:trPr>
        <w:tc>
          <w:tcPr>
            <w:tcW w:w="3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eastAsia="it-IT"/>
              </w:rPr>
              <w:t>Non ho soldi per questa copertura</w:t>
            </w:r>
          </w:p>
        </w:tc>
        <w:tc>
          <w:tcPr>
            <w:tcW w:w="17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3,51</w:t>
            </w:r>
          </w:p>
          <w:p w:rsidR="00FC48BE" w:rsidRPr="00FC48BE" w:rsidRDefault="00FC48BE" w:rsidP="00FC48B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(</w:t>
            </w:r>
            <w:proofErr w:type="spellStart"/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uomini</w:t>
            </w:r>
            <w:proofErr w:type="spellEnd"/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 xml:space="preserve">: 3,43; </w:t>
            </w:r>
          </w:p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proofErr w:type="spellStart"/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donne</w:t>
            </w:r>
            <w:proofErr w:type="spellEnd"/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: 3,59)</w:t>
            </w:r>
          </w:p>
        </w:tc>
        <w:tc>
          <w:tcPr>
            <w:tcW w:w="17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3,46</w:t>
            </w:r>
          </w:p>
          <w:p w:rsidR="00FC48BE" w:rsidRPr="00FC48BE" w:rsidRDefault="00FC48BE" w:rsidP="00FC48B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(</w:t>
            </w:r>
            <w:proofErr w:type="spellStart"/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uomini</w:t>
            </w:r>
            <w:proofErr w:type="spellEnd"/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: 3,35;</w:t>
            </w:r>
          </w:p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proofErr w:type="spellStart"/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donne</w:t>
            </w:r>
            <w:proofErr w:type="spellEnd"/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: 3,57)</w:t>
            </w:r>
          </w:p>
        </w:tc>
        <w:tc>
          <w:tcPr>
            <w:tcW w:w="17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3,36</w:t>
            </w:r>
          </w:p>
          <w:p w:rsidR="00FC48BE" w:rsidRPr="00FC48BE" w:rsidRDefault="00FC48BE" w:rsidP="00FC48B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(</w:t>
            </w:r>
            <w:proofErr w:type="spellStart"/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uomini</w:t>
            </w:r>
            <w:proofErr w:type="spellEnd"/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 xml:space="preserve">: 3,24; </w:t>
            </w:r>
          </w:p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proofErr w:type="spellStart"/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donne</w:t>
            </w:r>
            <w:proofErr w:type="spellEnd"/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: 3,54)</w:t>
            </w:r>
          </w:p>
        </w:tc>
      </w:tr>
      <w:tr w:rsidR="00FC48BE" w:rsidRPr="00FC48BE" w:rsidTr="00FC48BE">
        <w:trPr>
          <w:tblCellSpacing w:w="0" w:type="dxa"/>
        </w:trPr>
        <w:tc>
          <w:tcPr>
            <w:tcW w:w="3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eastAsia="it-IT"/>
              </w:rPr>
              <w:t>Adotto/adotterò altre forme di tutela (risparmio, acquisto immobili, investimenti)</w:t>
            </w:r>
          </w:p>
        </w:tc>
        <w:tc>
          <w:tcPr>
            <w:tcW w:w="17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3,06</w:t>
            </w:r>
          </w:p>
        </w:tc>
        <w:tc>
          <w:tcPr>
            <w:tcW w:w="17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2,86</w:t>
            </w:r>
          </w:p>
        </w:tc>
        <w:tc>
          <w:tcPr>
            <w:tcW w:w="17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2,91</w:t>
            </w:r>
          </w:p>
        </w:tc>
      </w:tr>
      <w:tr w:rsidR="00FC48BE" w:rsidRPr="00FC48BE" w:rsidTr="00FC48BE">
        <w:trPr>
          <w:tblCellSpacing w:w="0" w:type="dxa"/>
        </w:trPr>
        <w:tc>
          <w:tcPr>
            <w:tcW w:w="3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eastAsia="it-IT"/>
              </w:rPr>
              <w:t>L’assicurazione può risarcirmi ma non coprire il “vero” rischio (invecchiamento, malattia, infortunio)</w:t>
            </w:r>
          </w:p>
        </w:tc>
        <w:tc>
          <w:tcPr>
            <w:tcW w:w="17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3,03</w:t>
            </w:r>
          </w:p>
        </w:tc>
        <w:tc>
          <w:tcPr>
            <w:tcW w:w="17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3,15</w:t>
            </w:r>
          </w:p>
        </w:tc>
        <w:tc>
          <w:tcPr>
            <w:tcW w:w="17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val="en-GB" w:eastAsia="it-IT"/>
              </w:rPr>
              <w:t>3,14</w:t>
            </w:r>
          </w:p>
        </w:tc>
      </w:tr>
      <w:tr w:rsidR="00FC48BE" w:rsidRPr="00FC48BE" w:rsidTr="00FC48BE">
        <w:trPr>
          <w:tblCellSpacing w:w="0" w:type="dxa"/>
        </w:trPr>
        <w:tc>
          <w:tcPr>
            <w:tcW w:w="3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i/>
                <w:iCs/>
                <w:sz w:val="15"/>
                <w:szCs w:val="15"/>
                <w:lang w:eastAsia="it-IT"/>
              </w:rPr>
              <w:t>E’ un rischio molto lontano nel tempo</w:t>
            </w:r>
          </w:p>
        </w:tc>
        <w:tc>
          <w:tcPr>
            <w:tcW w:w="17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i/>
                <w:iCs/>
                <w:sz w:val="15"/>
                <w:szCs w:val="15"/>
                <w:lang w:eastAsia="it-IT"/>
              </w:rPr>
              <w:t>3,07</w:t>
            </w:r>
          </w:p>
          <w:p w:rsidR="00FC48BE" w:rsidRPr="00FC48BE" w:rsidRDefault="00FC48BE" w:rsidP="00FC48B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i/>
                <w:iCs/>
                <w:sz w:val="15"/>
                <w:szCs w:val="15"/>
                <w:lang w:eastAsia="it-IT"/>
              </w:rPr>
              <w:t xml:space="preserve">(18-24:3,18; </w:t>
            </w:r>
          </w:p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i/>
                <w:iCs/>
                <w:sz w:val="15"/>
                <w:szCs w:val="15"/>
                <w:lang w:eastAsia="it-IT"/>
              </w:rPr>
              <w:t>25-34: 2,93)</w:t>
            </w:r>
          </w:p>
        </w:tc>
        <w:tc>
          <w:tcPr>
            <w:tcW w:w="17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i/>
                <w:iCs/>
                <w:sz w:val="15"/>
                <w:szCs w:val="15"/>
                <w:lang w:eastAsia="it-IT"/>
              </w:rPr>
              <w:t>2,84</w:t>
            </w:r>
          </w:p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i/>
                <w:iCs/>
                <w:sz w:val="15"/>
                <w:szCs w:val="15"/>
                <w:lang w:eastAsia="it-IT"/>
              </w:rPr>
              <w:t>(uomini:2,96; donne: 2,72)</w:t>
            </w:r>
          </w:p>
        </w:tc>
        <w:tc>
          <w:tcPr>
            <w:tcW w:w="17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i/>
                <w:iCs/>
                <w:sz w:val="15"/>
                <w:szCs w:val="15"/>
                <w:lang w:eastAsia="it-IT"/>
              </w:rPr>
              <w:t>-</w:t>
            </w:r>
          </w:p>
        </w:tc>
      </w:tr>
      <w:tr w:rsidR="00FC48BE" w:rsidRPr="00FC48BE" w:rsidTr="00FC48BE">
        <w:trPr>
          <w:tblCellSpacing w:w="0" w:type="dxa"/>
        </w:trPr>
        <w:tc>
          <w:tcPr>
            <w:tcW w:w="3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i/>
                <w:iCs/>
                <w:sz w:val="15"/>
                <w:szCs w:val="15"/>
                <w:lang w:eastAsia="it-IT"/>
              </w:rPr>
              <w:t xml:space="preserve">Ritengo che riceverò una pensione adeguata / </w:t>
            </w:r>
          </w:p>
          <w:p w:rsidR="00FC48BE" w:rsidRPr="00FC48BE" w:rsidRDefault="00FC48BE" w:rsidP="00FC48B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i/>
                <w:iCs/>
                <w:sz w:val="15"/>
                <w:szCs w:val="15"/>
                <w:lang w:eastAsia="it-IT"/>
              </w:rPr>
              <w:t xml:space="preserve">che il servizio pubblico sia sufficiente / </w:t>
            </w:r>
          </w:p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i/>
                <w:iCs/>
                <w:sz w:val="15"/>
                <w:szCs w:val="15"/>
                <w:lang w:eastAsia="it-IT"/>
              </w:rPr>
              <w:t>che Inail sia sufficiente (*)</w:t>
            </w:r>
          </w:p>
        </w:tc>
        <w:tc>
          <w:tcPr>
            <w:tcW w:w="17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i/>
                <w:iCs/>
                <w:sz w:val="15"/>
                <w:szCs w:val="15"/>
                <w:lang w:eastAsia="it-IT"/>
              </w:rPr>
              <w:t>2,72</w:t>
            </w:r>
          </w:p>
        </w:tc>
        <w:tc>
          <w:tcPr>
            <w:tcW w:w="17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i/>
                <w:iCs/>
                <w:sz w:val="15"/>
                <w:szCs w:val="15"/>
                <w:lang w:eastAsia="it-IT"/>
              </w:rPr>
              <w:t>3,07</w:t>
            </w:r>
          </w:p>
          <w:p w:rsidR="00FC48BE" w:rsidRPr="00FC48BE" w:rsidRDefault="00FC48BE" w:rsidP="00FC48B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i/>
                <w:iCs/>
                <w:sz w:val="15"/>
                <w:szCs w:val="15"/>
                <w:lang w:eastAsia="it-IT"/>
              </w:rPr>
              <w:t>(uomini:3,12;</w:t>
            </w:r>
          </w:p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i/>
                <w:iCs/>
                <w:sz w:val="15"/>
                <w:szCs w:val="15"/>
                <w:lang w:eastAsia="it-IT"/>
              </w:rPr>
              <w:t>donne: 3,01)</w:t>
            </w:r>
          </w:p>
        </w:tc>
        <w:tc>
          <w:tcPr>
            <w:tcW w:w="17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i/>
                <w:iCs/>
                <w:sz w:val="15"/>
                <w:szCs w:val="15"/>
                <w:lang w:eastAsia="it-IT"/>
              </w:rPr>
              <w:t>3,11</w:t>
            </w:r>
          </w:p>
        </w:tc>
      </w:tr>
    </w:tbl>
    <w:p w:rsidR="00FC48BE" w:rsidRPr="00FC48BE" w:rsidRDefault="00FC48BE" w:rsidP="00FC48BE">
      <w:pPr>
        <w:spacing w:before="100" w:beforeAutospacing="1"/>
        <w:ind w:left="284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FC48BE" w:rsidRPr="00FC48BE" w:rsidRDefault="00FC48BE" w:rsidP="00FC48BE">
      <w:pPr>
        <w:spacing w:before="100" w:beforeAutospacing="1"/>
        <w:ind w:left="284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FC48BE" w:rsidRDefault="00FC48BE" w:rsidP="00FC48BE">
      <w:pPr>
        <w:spacing w:before="100" w:beforeAutospacing="1" w:line="360" w:lineRule="auto"/>
        <w:ind w:left="284"/>
        <w:rPr>
          <w:rFonts w:ascii="Arial" w:eastAsia="Times New Roman" w:hAnsi="Arial" w:cs="Arial"/>
          <w:b/>
          <w:bCs/>
          <w:color w:val="1F497D"/>
          <w:sz w:val="20"/>
          <w:szCs w:val="20"/>
          <w:lang w:eastAsia="it-IT"/>
        </w:rPr>
      </w:pPr>
      <w:bookmarkStart w:id="6" w:name="tabella7"/>
      <w:bookmarkEnd w:id="6"/>
      <w:r w:rsidRPr="00FC48BE">
        <w:rPr>
          <w:rFonts w:ascii="Arial" w:eastAsia="Times New Roman" w:hAnsi="Arial" w:cs="Arial"/>
          <w:b/>
          <w:bCs/>
          <w:color w:val="1F497D"/>
          <w:sz w:val="20"/>
          <w:szCs w:val="20"/>
          <w:lang w:eastAsia="it-IT"/>
        </w:rPr>
        <w:t>Figura 7. “Quanta fiducia hai</w:t>
      </w:r>
      <w:r>
        <w:rPr>
          <w:rFonts w:ascii="Arial" w:eastAsia="Times New Roman" w:hAnsi="Arial" w:cs="Arial"/>
          <w:b/>
          <w:bCs/>
          <w:color w:val="1F497D"/>
          <w:sz w:val="20"/>
          <w:szCs w:val="20"/>
          <w:lang w:eastAsia="it-IT"/>
        </w:rPr>
        <w:t xml:space="preserve"> </w:t>
      </w:r>
      <w:r w:rsidRPr="00FC48BE">
        <w:rPr>
          <w:rFonts w:ascii="Arial" w:eastAsia="Times New Roman" w:hAnsi="Arial" w:cs="Arial"/>
          <w:b/>
          <w:bCs/>
          <w:color w:val="1F497D"/>
          <w:sz w:val="20"/>
          <w:szCs w:val="20"/>
          <w:lang w:eastAsia="it-IT"/>
        </w:rPr>
        <w:t>…” (1=nessuna fiducia, 10=massima fiducia)</w:t>
      </w:r>
    </w:p>
    <w:p w:rsidR="00FC48BE" w:rsidRPr="00FC48BE" w:rsidRDefault="00FC48BE" w:rsidP="00FC48BE">
      <w:pPr>
        <w:spacing w:before="100" w:beforeAutospacing="1" w:line="36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lastRenderedPageBreak/>
        <w:drawing>
          <wp:inline distT="0" distB="0" distL="0" distR="0">
            <wp:extent cx="5486400" cy="3439160"/>
            <wp:effectExtent l="0" t="0" r="0" b="0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439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48BE" w:rsidRPr="00FC48BE" w:rsidRDefault="00FC48BE" w:rsidP="00FC48BE">
      <w:pPr>
        <w:spacing w:before="100" w:beforeAutospacing="1" w:line="36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bookmarkStart w:id="7" w:name="tabella8"/>
      <w:bookmarkEnd w:id="7"/>
      <w:r w:rsidRPr="00FC48BE">
        <w:rPr>
          <w:rFonts w:ascii="Arial" w:eastAsia="Times New Roman" w:hAnsi="Arial" w:cs="Arial"/>
          <w:b/>
          <w:bCs/>
          <w:color w:val="1F497D"/>
          <w:sz w:val="20"/>
          <w:szCs w:val="20"/>
          <w:lang w:eastAsia="it-IT"/>
        </w:rPr>
        <w:t>Tabella 8. La fiducia nelle compagnie di assicurazione all’interno di sottocampioni per età e genere</w:t>
      </w:r>
    </w:p>
    <w:tbl>
      <w:tblPr>
        <w:tblW w:w="963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152"/>
        <w:gridCol w:w="1047"/>
        <w:gridCol w:w="1047"/>
        <w:gridCol w:w="1064"/>
        <w:gridCol w:w="1064"/>
        <w:gridCol w:w="1064"/>
        <w:gridCol w:w="1064"/>
        <w:gridCol w:w="1064"/>
        <w:gridCol w:w="1064"/>
      </w:tblGrid>
      <w:tr w:rsidR="00FC48BE" w:rsidRPr="00FC48BE" w:rsidTr="00FC48BE">
        <w:trPr>
          <w:tblCellSpacing w:w="0" w:type="dxa"/>
        </w:trPr>
        <w:tc>
          <w:tcPr>
            <w:tcW w:w="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it-IT"/>
              </w:rPr>
              <w:t>Tutto il campione</w:t>
            </w:r>
          </w:p>
        </w:tc>
        <w:tc>
          <w:tcPr>
            <w:tcW w:w="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it-IT"/>
              </w:rPr>
              <w:t>18-24</w:t>
            </w:r>
          </w:p>
        </w:tc>
        <w:tc>
          <w:tcPr>
            <w:tcW w:w="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it-IT"/>
              </w:rPr>
              <w:t>25-34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it-IT"/>
              </w:rPr>
              <w:t>Uomini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it-IT"/>
              </w:rPr>
              <w:t>Donne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it-IT"/>
              </w:rPr>
              <w:t>Uomini 18-24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it-IT"/>
              </w:rPr>
              <w:t>Donne 18-24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it-IT"/>
              </w:rPr>
              <w:t>Uomini 25-34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it-IT"/>
              </w:rPr>
              <w:t>Donne 25-34</w:t>
            </w:r>
          </w:p>
        </w:tc>
      </w:tr>
      <w:tr w:rsidR="00FC48BE" w:rsidRPr="00FC48BE" w:rsidTr="00FC48BE">
        <w:trPr>
          <w:tblCellSpacing w:w="0" w:type="dxa"/>
        </w:trPr>
        <w:tc>
          <w:tcPr>
            <w:tcW w:w="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eastAsia="it-IT"/>
              </w:rPr>
              <w:t>4,06</w:t>
            </w:r>
          </w:p>
        </w:tc>
        <w:tc>
          <w:tcPr>
            <w:tcW w:w="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eastAsia="it-IT"/>
              </w:rPr>
              <w:t>4,05</w:t>
            </w:r>
          </w:p>
        </w:tc>
        <w:tc>
          <w:tcPr>
            <w:tcW w:w="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eastAsia="it-IT"/>
              </w:rPr>
              <w:t>4,06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eastAsia="it-IT"/>
              </w:rPr>
              <w:t>4,32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eastAsia="it-IT"/>
              </w:rPr>
              <w:t>3,79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eastAsia="it-IT"/>
              </w:rPr>
              <w:t>4,28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eastAsia="it-IT"/>
              </w:rPr>
              <w:t>3,86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eastAsia="it-IT"/>
              </w:rPr>
              <w:t>4,35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sz w:val="15"/>
                <w:szCs w:val="15"/>
                <w:lang w:eastAsia="it-IT"/>
              </w:rPr>
              <w:t>3,71</w:t>
            </w:r>
          </w:p>
        </w:tc>
      </w:tr>
    </w:tbl>
    <w:p w:rsidR="00FC48BE" w:rsidRPr="00FC48BE" w:rsidRDefault="00FC48BE" w:rsidP="00FC48BE">
      <w:pPr>
        <w:spacing w:before="100" w:beforeAutospacing="1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FC48BE" w:rsidRPr="00FC48BE" w:rsidRDefault="00FC48BE" w:rsidP="00FC48BE">
      <w:pPr>
        <w:spacing w:before="100" w:beforeAutospacing="1"/>
        <w:ind w:left="284"/>
        <w:rPr>
          <w:rFonts w:ascii="Times New Roman" w:eastAsia="Times New Roman" w:hAnsi="Times New Roman" w:cs="Times New Roman"/>
          <w:sz w:val="24"/>
          <w:szCs w:val="24"/>
          <w:lang w:val="de-DE" w:eastAsia="it-IT"/>
        </w:rPr>
      </w:pPr>
      <w:bookmarkStart w:id="8" w:name="tabella9"/>
      <w:bookmarkEnd w:id="8"/>
      <w:r w:rsidRPr="00FC48BE">
        <w:rPr>
          <w:rFonts w:ascii="Arial" w:eastAsia="Times New Roman" w:hAnsi="Arial" w:cs="Arial"/>
          <w:b/>
          <w:bCs/>
          <w:color w:val="1F497D"/>
          <w:sz w:val="20"/>
          <w:szCs w:val="20"/>
          <w:lang w:eastAsia="it-IT"/>
        </w:rPr>
        <w:t>Figura 9. Dovendo fare un’assicurazione, come ti informeresti prima di scegliere? (Max. 3 risposte, indicare 1°, 2°,3°scelta)</w:t>
      </w:r>
    </w:p>
    <w:p w:rsidR="00FC48BE" w:rsidRPr="00FC48BE" w:rsidRDefault="00FC48BE" w:rsidP="00FC48BE">
      <w:pPr>
        <w:spacing w:before="100" w:beforeAutospacing="1"/>
        <w:ind w:left="284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tbl>
      <w:tblPr>
        <w:tblW w:w="6990" w:type="dxa"/>
        <w:tblCellSpacing w:w="0" w:type="dxa"/>
        <w:tblInd w:w="72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left w:w="0" w:type="dxa"/>
          <w:right w:w="0" w:type="dxa"/>
        </w:tblCellMar>
        <w:tblLook w:val="04A0"/>
      </w:tblPr>
      <w:tblGrid>
        <w:gridCol w:w="1990"/>
        <w:gridCol w:w="1280"/>
        <w:gridCol w:w="1280"/>
        <w:gridCol w:w="2440"/>
      </w:tblGrid>
      <w:tr w:rsidR="00FC48BE" w:rsidRPr="00FC48BE" w:rsidTr="00FC48BE">
        <w:trPr>
          <w:trHeight w:val="600"/>
          <w:tblCellSpacing w:w="0" w:type="dxa"/>
        </w:trPr>
        <w:tc>
          <w:tcPr>
            <w:tcW w:w="198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91C8EB"/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127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91C8EB"/>
            <w:vAlign w:val="center"/>
            <w:hideMark/>
          </w:tcPr>
          <w:p w:rsidR="00FC48BE" w:rsidRPr="00FC48BE" w:rsidRDefault="00FC48BE" w:rsidP="00FC48B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b/>
                <w:bCs/>
                <w:color w:val="103184"/>
                <w:sz w:val="16"/>
                <w:szCs w:val="16"/>
                <w:lang w:eastAsia="it-IT"/>
              </w:rPr>
              <w:t>Target 18-24</w:t>
            </w:r>
          </w:p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b/>
                <w:bCs/>
                <w:color w:val="103184"/>
                <w:sz w:val="16"/>
                <w:szCs w:val="16"/>
                <w:lang w:eastAsia="it-IT"/>
              </w:rPr>
              <w:t>Prima Scelta</w:t>
            </w:r>
          </w:p>
        </w:tc>
        <w:tc>
          <w:tcPr>
            <w:tcW w:w="127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91C8EB"/>
            <w:vAlign w:val="center"/>
            <w:hideMark/>
          </w:tcPr>
          <w:p w:rsidR="00FC48BE" w:rsidRPr="00FC48BE" w:rsidRDefault="00FC48BE" w:rsidP="00FC48B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b/>
                <w:bCs/>
                <w:color w:val="103184"/>
                <w:sz w:val="16"/>
                <w:szCs w:val="16"/>
                <w:lang w:eastAsia="it-IT"/>
              </w:rPr>
              <w:t>Target 25- 34</w:t>
            </w:r>
          </w:p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b/>
                <w:bCs/>
                <w:color w:val="103184"/>
                <w:sz w:val="16"/>
                <w:szCs w:val="16"/>
                <w:lang w:eastAsia="it-IT"/>
              </w:rPr>
              <w:t>Prima Scelta</w:t>
            </w:r>
          </w:p>
        </w:tc>
        <w:tc>
          <w:tcPr>
            <w:tcW w:w="243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91C8EB"/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Times New Roman" w:eastAsia="Times New Roman" w:hAnsi="Times New Roman" w:cs="Times New Roman"/>
                <w:color w:val="103184"/>
                <w:sz w:val="24"/>
                <w:szCs w:val="24"/>
                <w:lang w:eastAsia="it-IT"/>
              </w:rPr>
              <w:t xml:space="preserve">∆ </w:t>
            </w:r>
            <w:r w:rsidRPr="00FC48BE">
              <w:rPr>
                <w:rFonts w:ascii="Arial" w:eastAsia="Times New Roman" w:hAnsi="Arial" w:cs="Arial"/>
                <w:b/>
                <w:bCs/>
                <w:color w:val="103184"/>
                <w:sz w:val="16"/>
                <w:szCs w:val="16"/>
                <w:lang w:eastAsia="it-IT"/>
              </w:rPr>
              <w:t>fra i due gruppi</w:t>
            </w:r>
          </w:p>
        </w:tc>
      </w:tr>
      <w:tr w:rsidR="00FC48BE" w:rsidRPr="00FC48BE" w:rsidTr="00FC48BE">
        <w:trPr>
          <w:trHeight w:val="300"/>
          <w:tblCellSpacing w:w="0" w:type="dxa"/>
        </w:trPr>
        <w:tc>
          <w:tcPr>
            <w:tcW w:w="198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91C8EB"/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b/>
                <w:bCs/>
                <w:color w:val="103184"/>
                <w:sz w:val="16"/>
                <w:szCs w:val="16"/>
                <w:lang w:eastAsia="it-IT"/>
              </w:rPr>
              <w:t>Genitori</w:t>
            </w:r>
          </w:p>
        </w:tc>
        <w:tc>
          <w:tcPr>
            <w:tcW w:w="127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b/>
                <w:bCs/>
                <w:color w:val="103184"/>
                <w:sz w:val="16"/>
                <w:szCs w:val="16"/>
                <w:lang w:eastAsia="it-IT"/>
              </w:rPr>
              <w:t>41,2%</w:t>
            </w:r>
          </w:p>
        </w:tc>
        <w:tc>
          <w:tcPr>
            <w:tcW w:w="127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b/>
                <w:bCs/>
                <w:color w:val="103184"/>
                <w:sz w:val="16"/>
                <w:szCs w:val="16"/>
                <w:lang w:eastAsia="it-IT"/>
              </w:rPr>
              <w:t>25,2%</w:t>
            </w:r>
          </w:p>
        </w:tc>
        <w:tc>
          <w:tcPr>
            <w:tcW w:w="243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it-IT"/>
              </w:rPr>
              <w:t>-16,0%</w:t>
            </w:r>
          </w:p>
        </w:tc>
      </w:tr>
      <w:tr w:rsidR="00FC48BE" w:rsidRPr="00FC48BE" w:rsidTr="00FC48BE">
        <w:trPr>
          <w:trHeight w:val="300"/>
          <w:tblCellSpacing w:w="0" w:type="dxa"/>
        </w:trPr>
        <w:tc>
          <w:tcPr>
            <w:tcW w:w="198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91C8EB"/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b/>
                <w:bCs/>
                <w:color w:val="103184"/>
                <w:sz w:val="16"/>
                <w:szCs w:val="16"/>
                <w:lang w:eastAsia="it-IT"/>
              </w:rPr>
              <w:t>Amici</w:t>
            </w:r>
          </w:p>
        </w:tc>
        <w:tc>
          <w:tcPr>
            <w:tcW w:w="127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b/>
                <w:bCs/>
                <w:color w:val="103184"/>
                <w:sz w:val="16"/>
                <w:szCs w:val="16"/>
                <w:lang w:eastAsia="it-IT"/>
              </w:rPr>
              <w:t>5,6%</w:t>
            </w:r>
          </w:p>
        </w:tc>
        <w:tc>
          <w:tcPr>
            <w:tcW w:w="127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b/>
                <w:bCs/>
                <w:color w:val="103184"/>
                <w:sz w:val="16"/>
                <w:szCs w:val="16"/>
                <w:lang w:eastAsia="it-IT"/>
              </w:rPr>
              <w:t>6,2%</w:t>
            </w:r>
          </w:p>
        </w:tc>
        <w:tc>
          <w:tcPr>
            <w:tcW w:w="243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b/>
                <w:bCs/>
                <w:color w:val="103184"/>
                <w:sz w:val="16"/>
                <w:szCs w:val="16"/>
                <w:lang w:eastAsia="it-IT"/>
              </w:rPr>
              <w:t>0,6%</w:t>
            </w:r>
          </w:p>
        </w:tc>
      </w:tr>
      <w:tr w:rsidR="00FC48BE" w:rsidRPr="00FC48BE" w:rsidTr="00FC48BE">
        <w:trPr>
          <w:trHeight w:val="300"/>
          <w:tblCellSpacing w:w="0" w:type="dxa"/>
        </w:trPr>
        <w:tc>
          <w:tcPr>
            <w:tcW w:w="198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91C8EB"/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b/>
                <w:bCs/>
                <w:color w:val="103184"/>
                <w:sz w:val="16"/>
                <w:szCs w:val="16"/>
                <w:lang w:eastAsia="it-IT"/>
              </w:rPr>
              <w:t>Persone esperte</w:t>
            </w:r>
          </w:p>
        </w:tc>
        <w:tc>
          <w:tcPr>
            <w:tcW w:w="127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b/>
                <w:bCs/>
                <w:color w:val="103184"/>
                <w:sz w:val="16"/>
                <w:szCs w:val="16"/>
                <w:lang w:eastAsia="it-IT"/>
              </w:rPr>
              <w:t>20,8%</w:t>
            </w:r>
          </w:p>
        </w:tc>
        <w:tc>
          <w:tcPr>
            <w:tcW w:w="127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b/>
                <w:bCs/>
                <w:color w:val="103184"/>
                <w:sz w:val="16"/>
                <w:szCs w:val="16"/>
                <w:lang w:eastAsia="it-IT"/>
              </w:rPr>
              <w:t>28,2%</w:t>
            </w:r>
          </w:p>
        </w:tc>
        <w:tc>
          <w:tcPr>
            <w:tcW w:w="243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it-IT"/>
              </w:rPr>
              <w:t>7,4%</w:t>
            </w:r>
          </w:p>
        </w:tc>
      </w:tr>
      <w:tr w:rsidR="00FC48BE" w:rsidRPr="00FC48BE" w:rsidTr="00FC48BE">
        <w:trPr>
          <w:trHeight w:val="300"/>
          <w:tblCellSpacing w:w="0" w:type="dxa"/>
        </w:trPr>
        <w:tc>
          <w:tcPr>
            <w:tcW w:w="198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91C8EB"/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b/>
                <w:bCs/>
                <w:color w:val="103184"/>
                <w:sz w:val="16"/>
                <w:szCs w:val="16"/>
                <w:lang w:eastAsia="it-IT"/>
              </w:rPr>
              <w:t>Agenzia assicurativa</w:t>
            </w:r>
          </w:p>
        </w:tc>
        <w:tc>
          <w:tcPr>
            <w:tcW w:w="127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b/>
                <w:bCs/>
                <w:color w:val="103184"/>
                <w:sz w:val="16"/>
                <w:szCs w:val="16"/>
                <w:lang w:eastAsia="it-IT"/>
              </w:rPr>
              <w:t>12,6%</w:t>
            </w:r>
          </w:p>
        </w:tc>
        <w:tc>
          <w:tcPr>
            <w:tcW w:w="127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b/>
                <w:bCs/>
                <w:color w:val="103184"/>
                <w:sz w:val="16"/>
                <w:szCs w:val="16"/>
                <w:lang w:eastAsia="it-IT"/>
              </w:rPr>
              <w:t>14,8%</w:t>
            </w:r>
          </w:p>
        </w:tc>
        <w:tc>
          <w:tcPr>
            <w:tcW w:w="243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b/>
                <w:bCs/>
                <w:color w:val="103184"/>
                <w:sz w:val="16"/>
                <w:szCs w:val="16"/>
                <w:lang w:eastAsia="it-IT"/>
              </w:rPr>
              <w:t>2,2%</w:t>
            </w:r>
          </w:p>
        </w:tc>
      </w:tr>
      <w:tr w:rsidR="00FC48BE" w:rsidRPr="00FC48BE" w:rsidTr="00FC48BE">
        <w:trPr>
          <w:trHeight w:val="435"/>
          <w:tblCellSpacing w:w="0" w:type="dxa"/>
        </w:trPr>
        <w:tc>
          <w:tcPr>
            <w:tcW w:w="198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91C8EB"/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b/>
                <w:bCs/>
                <w:color w:val="103184"/>
                <w:sz w:val="16"/>
                <w:szCs w:val="16"/>
                <w:lang w:eastAsia="it-IT"/>
              </w:rPr>
              <w:t>Blog, forum, portali internet</w:t>
            </w:r>
          </w:p>
        </w:tc>
        <w:tc>
          <w:tcPr>
            <w:tcW w:w="127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b/>
                <w:bCs/>
                <w:color w:val="103184"/>
                <w:sz w:val="16"/>
                <w:szCs w:val="16"/>
                <w:lang w:eastAsia="it-IT"/>
              </w:rPr>
              <w:t>8,4%</w:t>
            </w:r>
          </w:p>
        </w:tc>
        <w:tc>
          <w:tcPr>
            <w:tcW w:w="127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</w:pPr>
            <w:r w:rsidRPr="00FC48BE">
              <w:rPr>
                <w:rFonts w:ascii="Arial" w:eastAsia="Times New Roman" w:hAnsi="Arial" w:cs="Arial"/>
                <w:b/>
                <w:bCs/>
                <w:color w:val="103184"/>
                <w:sz w:val="16"/>
                <w:szCs w:val="16"/>
                <w:bdr w:val="none" w:sz="0" w:space="0" w:color="auto" w:frame="1"/>
                <w:shd w:val="clear" w:color="auto" w:fill="FFFFFF"/>
                <w:lang w:eastAsia="it-IT"/>
              </w:rPr>
              <w:t>23,2%</w:t>
            </w:r>
          </w:p>
          <w:p w:rsidR="00FC48BE" w:rsidRPr="00FC48BE" w:rsidRDefault="00FC48BE" w:rsidP="00FC48B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b/>
                <w:bCs/>
                <w:color w:val="103184"/>
                <w:sz w:val="15"/>
                <w:szCs w:val="15"/>
                <w:lang w:eastAsia="it-IT"/>
              </w:rPr>
              <w:t>13,8%</w:t>
            </w:r>
            <w:r w:rsidRPr="00FC48BE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</w:t>
            </w:r>
          </w:p>
        </w:tc>
        <w:tc>
          <w:tcPr>
            <w:tcW w:w="243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it-IT"/>
              </w:rPr>
              <w:t>5,4%</w:t>
            </w:r>
          </w:p>
        </w:tc>
      </w:tr>
      <w:tr w:rsidR="00FC48BE" w:rsidRPr="00FC48BE" w:rsidTr="00FC48BE">
        <w:trPr>
          <w:trHeight w:val="300"/>
          <w:tblCellSpacing w:w="0" w:type="dxa"/>
        </w:trPr>
        <w:tc>
          <w:tcPr>
            <w:tcW w:w="198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91C8EB"/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b/>
                <w:bCs/>
                <w:color w:val="103184"/>
                <w:sz w:val="16"/>
                <w:szCs w:val="16"/>
                <w:lang w:eastAsia="it-IT"/>
              </w:rPr>
              <w:t>Sito compagnie</w:t>
            </w:r>
          </w:p>
        </w:tc>
        <w:tc>
          <w:tcPr>
            <w:tcW w:w="127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b/>
                <w:bCs/>
                <w:color w:val="103184"/>
                <w:sz w:val="16"/>
                <w:szCs w:val="16"/>
                <w:lang w:eastAsia="it-IT"/>
              </w:rPr>
              <w:t>8%</w:t>
            </w:r>
          </w:p>
        </w:tc>
        <w:tc>
          <w:tcPr>
            <w:tcW w:w="127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b/>
                <w:bCs/>
                <w:color w:val="103184"/>
                <w:sz w:val="16"/>
                <w:szCs w:val="16"/>
                <w:lang w:eastAsia="it-IT"/>
              </w:rPr>
              <w:t>9,4%</w:t>
            </w:r>
          </w:p>
        </w:tc>
        <w:tc>
          <w:tcPr>
            <w:tcW w:w="243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it-IT"/>
              </w:rPr>
              <w:t>1,4%</w:t>
            </w:r>
          </w:p>
        </w:tc>
      </w:tr>
      <w:tr w:rsidR="00FC48BE" w:rsidRPr="00FC48BE" w:rsidTr="00FC48BE">
        <w:trPr>
          <w:trHeight w:val="285"/>
          <w:tblCellSpacing w:w="0" w:type="dxa"/>
        </w:trPr>
        <w:tc>
          <w:tcPr>
            <w:tcW w:w="198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91C8EB"/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b/>
                <w:bCs/>
                <w:color w:val="103184"/>
                <w:sz w:val="16"/>
                <w:szCs w:val="16"/>
                <w:lang w:eastAsia="it-IT"/>
              </w:rPr>
              <w:t>Pubblicità</w:t>
            </w:r>
          </w:p>
        </w:tc>
        <w:tc>
          <w:tcPr>
            <w:tcW w:w="127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b/>
                <w:bCs/>
                <w:color w:val="103184"/>
                <w:sz w:val="16"/>
                <w:szCs w:val="16"/>
                <w:lang w:eastAsia="it-IT"/>
              </w:rPr>
              <w:t>3,4%</w:t>
            </w:r>
          </w:p>
        </w:tc>
        <w:tc>
          <w:tcPr>
            <w:tcW w:w="127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b/>
                <w:bCs/>
                <w:color w:val="103184"/>
                <w:sz w:val="16"/>
                <w:szCs w:val="16"/>
                <w:lang w:eastAsia="it-IT"/>
              </w:rPr>
              <w:t>2,4%</w:t>
            </w:r>
          </w:p>
        </w:tc>
        <w:tc>
          <w:tcPr>
            <w:tcW w:w="243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FC48BE" w:rsidRPr="00FC48BE" w:rsidRDefault="00FC48BE" w:rsidP="00FC48BE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C48BE">
              <w:rPr>
                <w:rFonts w:ascii="Arial" w:eastAsia="Times New Roman" w:hAnsi="Arial" w:cs="Arial"/>
                <w:b/>
                <w:bCs/>
                <w:color w:val="103184"/>
                <w:sz w:val="16"/>
                <w:szCs w:val="16"/>
                <w:lang w:eastAsia="it-IT"/>
              </w:rPr>
              <w:t>-1,0%</w:t>
            </w:r>
          </w:p>
        </w:tc>
      </w:tr>
    </w:tbl>
    <w:p w:rsidR="00FC48BE" w:rsidRPr="00FC48BE" w:rsidRDefault="00FC48BE" w:rsidP="00FC48BE">
      <w:pPr>
        <w:spacing w:before="100" w:beforeAutospacing="1"/>
        <w:ind w:right="567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bookmarkStart w:id="9" w:name="tabella10"/>
      <w:bookmarkEnd w:id="9"/>
    </w:p>
    <w:p w:rsidR="00FC48BE" w:rsidRPr="00FC48BE" w:rsidRDefault="00FC48BE" w:rsidP="00FC48BE">
      <w:pPr>
        <w:spacing w:before="100" w:beforeAutospacing="1"/>
        <w:ind w:right="567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C48BE">
        <w:rPr>
          <w:rFonts w:ascii="Arial" w:eastAsia="Times New Roman" w:hAnsi="Arial" w:cs="Arial"/>
          <w:b/>
          <w:bCs/>
          <w:color w:val="1F497D"/>
          <w:sz w:val="20"/>
          <w:szCs w:val="20"/>
          <w:lang w:eastAsia="it-IT"/>
        </w:rPr>
        <w:lastRenderedPageBreak/>
        <w:t>Tabella 10. In quale modo internet può migliorare l’offerta assicurativa</w:t>
      </w:r>
    </w:p>
    <w:p w:rsidR="00FC48BE" w:rsidRPr="00FC48BE" w:rsidRDefault="00FC48BE" w:rsidP="00FC48BE">
      <w:pPr>
        <w:spacing w:before="100" w:beforeAutospacing="1"/>
        <w:ind w:right="567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bookmarkStart w:id="10" w:name="tabella11"/>
      <w:bookmarkEnd w:id="10"/>
      <w:r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inline distT="0" distB="0" distL="0" distR="0">
            <wp:extent cx="6120130" cy="2232639"/>
            <wp:effectExtent l="19050" t="0" r="0" b="0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2326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48BE" w:rsidRPr="00FC48BE" w:rsidRDefault="00FC48BE" w:rsidP="00FC48BE">
      <w:pPr>
        <w:spacing w:before="100" w:beforeAutospacing="1"/>
        <w:ind w:right="567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FC48BE" w:rsidRPr="00FC48BE" w:rsidRDefault="00FC48BE" w:rsidP="00FC48BE">
      <w:pPr>
        <w:spacing w:before="100" w:beforeAutospacing="1"/>
        <w:ind w:right="567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FC48BE" w:rsidRPr="00FC48BE" w:rsidRDefault="00FC48BE" w:rsidP="00FC48BE">
      <w:pPr>
        <w:spacing w:before="100" w:beforeAutospacing="1"/>
        <w:ind w:right="567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FC48BE" w:rsidRPr="00FC48BE" w:rsidRDefault="00FC48BE" w:rsidP="00FC48BE">
      <w:pPr>
        <w:spacing w:before="100" w:beforeAutospacing="1"/>
        <w:ind w:right="567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FC48BE" w:rsidRPr="00FC48BE" w:rsidRDefault="00FC48BE" w:rsidP="00FC48BE">
      <w:pPr>
        <w:spacing w:before="100" w:beforeAutospacing="1"/>
        <w:ind w:right="567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FC48BE" w:rsidRPr="00FC48BE" w:rsidRDefault="00FC48BE" w:rsidP="00FC48BE">
      <w:pPr>
        <w:spacing w:before="100" w:beforeAutospacing="1"/>
        <w:ind w:right="567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FC48BE" w:rsidRPr="00FC48BE" w:rsidRDefault="00FC48BE" w:rsidP="00FC48BE">
      <w:pPr>
        <w:spacing w:before="100" w:beforeAutospacing="1"/>
        <w:ind w:right="567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FC48BE" w:rsidRPr="00FC48BE" w:rsidRDefault="00FC48BE" w:rsidP="00FC48BE">
      <w:pPr>
        <w:spacing w:before="100" w:beforeAutospacing="1"/>
        <w:ind w:right="567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C48BE">
        <w:rPr>
          <w:rFonts w:ascii="Arial" w:eastAsia="Times New Roman" w:hAnsi="Arial" w:cs="Arial"/>
          <w:b/>
          <w:bCs/>
          <w:color w:val="1F497D"/>
          <w:sz w:val="20"/>
          <w:szCs w:val="20"/>
          <w:lang w:eastAsia="it-IT"/>
        </w:rPr>
        <w:t>Figura 11. Pensando ad una pubblicità su un prodotto assicurativo preferisci che il messaggio?</w:t>
      </w:r>
    </w:p>
    <w:p w:rsidR="00FC48BE" w:rsidRPr="00FC48BE" w:rsidRDefault="00FC48BE" w:rsidP="00FC48BE">
      <w:pPr>
        <w:spacing w:before="100" w:beforeAutospacing="1"/>
        <w:ind w:right="567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5F5938" w:rsidRDefault="00FC48BE" w:rsidP="00FC48BE">
      <w:r>
        <w:rPr>
          <w:noProof/>
          <w:lang w:eastAsia="it-IT"/>
        </w:rPr>
        <w:drawing>
          <wp:inline distT="0" distB="0" distL="0" distR="0">
            <wp:extent cx="5913755" cy="2405380"/>
            <wp:effectExtent l="19050" t="0" r="0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3755" cy="2405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F5938" w:rsidSect="005F593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revisionView w:inkAnnotations="0"/>
  <w:defaultTabStop w:val="708"/>
  <w:hyphenationZone w:val="283"/>
  <w:characterSpacingControl w:val="doNotCompress"/>
  <w:compat/>
  <w:rsids>
    <w:rsidRoot w:val="00FC48BE"/>
    <w:rsid w:val="00314734"/>
    <w:rsid w:val="005737BF"/>
    <w:rsid w:val="005F5938"/>
    <w:rsid w:val="00746BE0"/>
    <w:rsid w:val="0075493A"/>
    <w:rsid w:val="00C12B2E"/>
    <w:rsid w:val="00CA4236"/>
    <w:rsid w:val="00CF2112"/>
    <w:rsid w:val="00E731D3"/>
    <w:rsid w:val="00E80950"/>
    <w:rsid w:val="00F208CA"/>
    <w:rsid w:val="00FC48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F593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FC48BE"/>
    <w:pPr>
      <w:spacing w:before="100" w:beforeAutospacing="1" w:after="119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48B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48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93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707</Words>
  <Characters>4030</Characters>
  <Application>Microsoft Office Word</Application>
  <DocSecurity>0</DocSecurity>
  <Lines>33</Lines>
  <Paragraphs>9</Paragraphs>
  <ScaleCrop>false</ScaleCrop>
  <Company/>
  <LinksUpToDate>false</LinksUpToDate>
  <CharactersWithSpaces>4728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Tiziana</dc:creator>
  <cp:lastModifiedBy>Tiziana</cp:lastModifiedBy>
  <cp:revision>1</cp:revision>
  <dcterms:created xsi:type="dcterms:W3CDTF">2014-10-22T15:16:00Z</dcterms:created>
  <dcterms:modified xsi:type="dcterms:W3CDTF">2014-10-22T15:20:00Z</dcterms:modified>
</cp:coreProperties>
</file>